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195"/>
        <w:gridCol w:w="2235"/>
        <w:gridCol w:w="2410"/>
        <w:gridCol w:w="425"/>
        <w:tblGridChange w:id="0">
          <w:tblGrid>
            <w:gridCol w:w="2070"/>
            <w:gridCol w:w="3195"/>
            <w:gridCol w:w="2235"/>
            <w:gridCol w:w="2410"/>
            <w:gridCol w:w="425"/>
          </w:tblGrid>
        </w:tblGridChange>
      </w:tblGrid>
      <w:tr>
        <w:trPr>
          <w:cantSplit w:val="0"/>
          <w:trHeight w:val="218"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04">
            <w:pPr>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Present: x</w:t>
            </w:r>
          </w:p>
        </w:tc>
      </w:tr>
      <w:tr>
        <w:trPr>
          <w:cantSplit w:val="0"/>
          <w:trHeight w:val="218" w:hRule="atLeast"/>
          <w:tblHeader w:val="0"/>
        </w:trPr>
        <w:tc>
          <w:tcPr>
            <w:vMerge w:val="restart"/>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ADMINISTRATION</w:t>
            </w:r>
          </w:p>
        </w:tc>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Tassie Harris </w:t>
            </w:r>
          </w:p>
        </w:tc>
        <w:tc>
          <w:tcPr>
            <w:gridSpan w:val="2"/>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rHeight w:val="221"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Philip Jungen</w:t>
            </w:r>
          </w:p>
        </w:tc>
        <w:tc>
          <w:tcPr>
            <w:gridSpan w:val="2"/>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Vice-Principal</w:t>
            </w:r>
          </w:p>
        </w:tc>
        <w:tc>
          <w:tcPr/>
          <w:p w:rsidR="00000000" w:rsidDel="00000000" w:rsidP="00000000" w:rsidRDefault="00000000" w:rsidRPr="00000000" w14:paraId="00000010">
            <w:pPr>
              <w:rPr/>
            </w:pPr>
            <w:r w:rsidDel="00000000" w:rsidR="00000000" w:rsidRPr="00000000">
              <w:rPr>
                <w:rtl w:val="0"/>
              </w:rPr>
              <w:t xml:space="preserve">x</w:t>
            </w:r>
          </w:p>
        </w:tc>
      </w:tr>
      <w:tr>
        <w:trPr>
          <w:cantSplit w:val="0"/>
          <w:trHeight w:val="218" w:hRule="atLeast"/>
          <w:tblHeader w:val="0"/>
        </w:trPr>
        <w:tc>
          <w:tcPr>
            <w:vMerge w:val="restart"/>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PAC EXECUTIVE</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Brass</w:t>
            </w:r>
          </w:p>
        </w:tc>
        <w:tc>
          <w:tcPr>
            <w:gridSpan w:val="2"/>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Hopkins</w:t>
            </w:r>
          </w:p>
        </w:tc>
        <w:tc>
          <w:tcPr>
            <w:gridSpan w:val="2"/>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Andrea Paget </w:t>
            </w:r>
          </w:p>
        </w:tc>
        <w:tc>
          <w:tcPr>
            <w:gridSpan w:val="2"/>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4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Sonia Vicente</w:t>
            </w:r>
          </w:p>
        </w:tc>
        <w:tc>
          <w:tcPr>
            <w:gridSpan w:val="2"/>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Co-Treasurer </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40"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Michelle Squire</w:t>
            </w:r>
          </w:p>
        </w:tc>
        <w:tc>
          <w:tcPr>
            <w:gridSpan w:val="2"/>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Co-Treasurer (Mentor)</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tc>
      </w:tr>
      <w:tr>
        <w:trPr>
          <w:cantSplit w:val="0"/>
          <w:trHeight w:val="288"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Samantha Andersen</w:t>
            </w:r>
          </w:p>
        </w:tc>
        <w:tc>
          <w:tcPr>
            <w:gridSpan w:val="2"/>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Christina McCulloch</w:t>
            </w:r>
          </w:p>
        </w:tc>
        <w:tc>
          <w:tcPr>
            <w:gridSpan w:val="2"/>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 (Mentor) and Fun Lunch Coordinator </w:t>
            </w:r>
          </w:p>
        </w:tc>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Tiffany Brantley</w:t>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 and Fun Lunch Coordinator </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 Rutherford </w:t>
            </w:r>
          </w:p>
        </w:tc>
        <w:tc>
          <w:tcPr>
            <w:gridSpan w:val="2"/>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Coordinator</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Liz Keating</w:t>
            </w:r>
          </w:p>
        </w:tc>
        <w:tc>
          <w:tcPr>
            <w:gridSpan w:val="2"/>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COPACS Representative</w:t>
            </w:r>
          </w:p>
        </w:tc>
        <w:tc>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Kristin Schnurr</w:t>
            </w:r>
          </w:p>
        </w:tc>
        <w:tc>
          <w:tcPr>
            <w:gridSpan w:val="2"/>
          </w:tcPr>
          <w:p w:rsidR="00000000" w:rsidDel="00000000" w:rsidP="00000000" w:rsidRDefault="00000000" w:rsidRPr="00000000" w14:paraId="00000045">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Andrea Scott</w:t>
            </w:r>
            <w:r w:rsidDel="00000000" w:rsidR="00000000" w:rsidRPr="00000000">
              <w:rPr>
                <w:rFonts w:ascii="Calibri" w:cs="Calibri" w:eastAsia="Calibri" w:hAnsi="Calibri"/>
                <w:i w:val="1"/>
                <w:sz w:val="22"/>
                <w:szCs w:val="22"/>
                <w:rtl w:val="0"/>
              </w:rPr>
              <w:t xml:space="preserve"> </w:t>
            </w:r>
          </w:p>
        </w:tc>
        <w:tc>
          <w:tcPr>
            <w:gridSpan w:val="2"/>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Tina Lee</w:t>
            </w:r>
          </w:p>
        </w:tc>
        <w:tc>
          <w:tcPr>
            <w:gridSpan w:val="2"/>
          </w:tcPr>
          <w:p w:rsidR="00000000" w:rsidDel="00000000" w:rsidP="00000000" w:rsidRDefault="00000000" w:rsidRPr="00000000" w14:paraId="0000004F">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Meghan Judson</w:t>
            </w:r>
          </w:p>
        </w:tc>
        <w:tc>
          <w:tcPr>
            <w:gridSpan w:val="2"/>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Coordinator</w:t>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Cathy Watts</w:t>
            </w:r>
          </w:p>
        </w:tc>
        <w:tc>
          <w:tcPr>
            <w:gridSpan w:val="2"/>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Member</w:t>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Gary Ng </w:t>
            </w:r>
          </w:p>
        </w:tc>
        <w:tc>
          <w:tcPr>
            <w:gridSpan w:val="2"/>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Member </w:t>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Terri Dobree</w:t>
            </w:r>
          </w:p>
        </w:tc>
        <w:tc>
          <w:tcPr>
            <w:gridSpan w:val="2"/>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Lost and Found Coordinator</w:t>
            </w:r>
          </w:p>
        </w:tc>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Steve Fish</w:t>
            </w:r>
          </w:p>
        </w:tc>
        <w:tc>
          <w:tcPr>
            <w:gridSpan w:val="2"/>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 Coordinator</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 Hall </w:t>
            </w:r>
          </w:p>
        </w:tc>
        <w:tc>
          <w:tcPr>
            <w:gridSpan w:val="2"/>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Kara Shade</w:t>
            </w:r>
          </w:p>
        </w:tc>
        <w:tc>
          <w:tcPr>
            <w:gridSpan w:val="2"/>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Coordinator</w:t>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Kwasnica-Rechsteiner</w:t>
            </w:r>
          </w:p>
        </w:tc>
        <w:tc>
          <w:tcPr>
            <w:gridSpan w:val="2"/>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Kylee Lothrop</w:t>
            </w:r>
          </w:p>
        </w:tc>
        <w:tc>
          <w:tcPr>
            <w:gridSpan w:val="2"/>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Food Coordinator</w:t>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Randeen Chow</w:t>
            </w:r>
          </w:p>
        </w:tc>
        <w:tc>
          <w:tcPr>
            <w:gridSpan w:val="2"/>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Bottle Drive Coordinator </w:t>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Coordinator</w:t>
            </w:r>
          </w:p>
        </w:tc>
        <w:tc>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F">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Celinia Wachal </w:t>
            </w:r>
          </w:p>
        </w:tc>
        <w:tc>
          <w:tcPr>
            <w:gridSpan w:val="2"/>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Team Member</w:t>
            </w:r>
          </w:p>
        </w:tc>
        <w:tc>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Caroline Hassit</w:t>
            </w:r>
          </w:p>
        </w:tc>
        <w:tc>
          <w:tcPr>
            <w:gridSpan w:val="2"/>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Team Member</w:t>
            </w:r>
          </w:p>
        </w:tc>
        <w:tc>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99">
            <w:pPr>
              <w:rPr>
                <w:rFonts w:ascii="Calibri" w:cs="Calibri" w:eastAsia="Calibri" w:hAnsi="Calibri"/>
                <w:color w:val="4a86e8"/>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Borders>
              <w:bottom w:color="000000" w:space="0" w:sz="18" w:val="single"/>
            </w:tcBorders>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 (First Nations Rep)</w:t>
            </w:r>
          </w:p>
        </w:tc>
        <w:tc>
          <w:tcPr>
            <w:tcBorders>
              <w:bottom w:color="000000" w:space="0" w:sz="24" w:val="single"/>
            </w:tcBorders>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tc>
      </w:tr>
      <w:tr>
        <w:trPr>
          <w:cantSplit w:val="0"/>
          <w:trHeight w:val="284" w:hRule="atLeast"/>
          <w:tblHeader w:val="0"/>
        </w:trPr>
        <w:tc>
          <w:tcPr>
            <w:vMerge w:val="restart"/>
            <w:tcBorders>
              <w:top w:color="000000" w:space="0" w:sz="24"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smallCaps w:val="1"/>
                <w:color w:val="808080"/>
                <w:sz w:val="22"/>
                <w:szCs w:val="22"/>
                <w:rtl w:val="0"/>
              </w:rPr>
              <w:t xml:space="preserve">GENERAL ATTENDEES</w:t>
            </w:r>
            <w:r w:rsidDel="00000000" w:rsidR="00000000" w:rsidRPr="00000000">
              <w:rPr>
                <w:rtl w:val="0"/>
              </w:rPr>
            </w:r>
          </w:p>
        </w:tc>
        <w:tc>
          <w:tcPr>
            <w:tcBorders>
              <w:top w:color="000000" w:space="0" w:sz="24" w:val="single"/>
            </w:tcBorders>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Jennifer Wolchyn</w:t>
            </w:r>
          </w:p>
        </w:tc>
        <w:tc>
          <w:tcPr>
            <w:gridSpan w:val="3"/>
            <w:tcBorders>
              <w:top w:color="000000" w:space="0" w:sz="18" w:val="single"/>
            </w:tcBorders>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Guest / Class Rep</w:t>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 Dean</w:t>
            </w:r>
          </w:p>
        </w:tc>
        <w:tc>
          <w:tcPr>
            <w:gridSpan w:val="3"/>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Guest / Class Rep</w:t>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vMerge w:val="continue"/>
            <w:tcBorders>
              <w:top w:color="000000" w:space="0" w:sz="2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r>
      <w:tr>
        <w:trPr>
          <w:cantSplit w:val="0"/>
          <w:trHeight w:val="584" w:hRule="atLeast"/>
          <w:tblHeader w:val="0"/>
        </w:trPr>
        <w:tc>
          <w:tcPr>
            <w:gridSpan w:val="5"/>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at 7:00pm</w:t>
            </w:r>
          </w:p>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would like to acknowledge that we are on the traditional land of the </w:t>
            </w:r>
            <w:r w:rsidDel="00000000" w:rsidR="00000000" w:rsidRPr="00000000">
              <w:rPr>
                <w:rFonts w:ascii="Calibri" w:cs="Calibri" w:eastAsia="Calibri" w:hAnsi="Calibri"/>
                <w:i w:val="1"/>
                <w:sz w:val="24"/>
                <w:szCs w:val="24"/>
                <w:u w:val="single"/>
                <w:rtl w:val="0"/>
              </w:rPr>
              <w:t xml:space="preserve">W</w:t>
            </w:r>
            <w:r w:rsidDel="00000000" w:rsidR="00000000" w:rsidRPr="00000000">
              <w:rPr>
                <w:rFonts w:ascii="Calibri" w:cs="Calibri" w:eastAsia="Calibri" w:hAnsi="Calibri"/>
                <w:i w:val="1"/>
                <w:sz w:val="24"/>
                <w:szCs w:val="24"/>
                <w:highlight w:val="white"/>
                <w:rtl w:val="0"/>
              </w:rPr>
              <w:t xml:space="preserve">SÁNEĆ</w:t>
            </w:r>
            <w:r w:rsidDel="00000000" w:rsidR="00000000" w:rsidRPr="00000000">
              <w:rPr>
                <w:rFonts w:ascii="Calibri" w:cs="Calibri" w:eastAsia="Calibri" w:hAnsi="Calibri"/>
                <w:i w:val="1"/>
                <w:sz w:val="24"/>
                <w:szCs w:val="24"/>
                <w:rtl w:val="0"/>
              </w:rPr>
              <w:t xml:space="preserve"> people. </w:t>
            </w:r>
          </w:p>
          <w:p w:rsidR="00000000" w:rsidDel="00000000" w:rsidP="00000000" w:rsidRDefault="00000000" w:rsidRPr="00000000" w14:paraId="000000BA">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are so thrilled to be able to live, learn, and work on this land!</w:t>
            </w:r>
          </w:p>
          <w:p w:rsidR="00000000" w:rsidDel="00000000" w:rsidP="00000000" w:rsidRDefault="00000000" w:rsidRPr="00000000" w14:paraId="000000BB">
            <w:pPr>
              <w:tabs>
                <w:tab w:val="left" w:pos="6520"/>
              </w:tabs>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shd w:fill="b7b7b7" w:val="clear"/>
          </w:tcPr>
          <w:p w:rsidR="00000000" w:rsidDel="00000000" w:rsidP="00000000" w:rsidRDefault="00000000" w:rsidRPr="00000000" w14:paraId="000000C0">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AGENDA ITEM</w:t>
            </w:r>
            <w:r w:rsidDel="00000000" w:rsidR="00000000" w:rsidRPr="00000000">
              <w:rPr>
                <w:rtl w:val="0"/>
              </w:rPr>
            </w:r>
          </w:p>
        </w:tc>
        <w:tc>
          <w:tcPr>
            <w:gridSpan w:val="2"/>
            <w:shd w:fill="b7b7b7" w:val="clear"/>
          </w:tcPr>
          <w:p w:rsidR="00000000" w:rsidDel="00000000" w:rsidP="00000000" w:rsidRDefault="00000000" w:rsidRPr="00000000" w14:paraId="000000C3">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ACTION</w:t>
            </w: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C5">
            <w:pPr>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Introductory Remarks</w:t>
            </w:r>
            <w:r w:rsidDel="00000000" w:rsidR="00000000" w:rsidRPr="00000000">
              <w:rPr>
                <w:rtl w:val="0"/>
              </w:rPr>
            </w:r>
          </w:p>
          <w:p w:rsidR="00000000" w:rsidDel="00000000" w:rsidP="00000000" w:rsidRDefault="00000000" w:rsidRPr="00000000" w14:paraId="000000C6">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sz w:val="22"/>
                <w:szCs w:val="22"/>
                <w:rtl w:val="0"/>
              </w:rPr>
              <w:t xml:space="preserve">Heather Brass Welcome and Territorial Acknowledgement</w:t>
            </w:r>
            <w:r w:rsidDel="00000000" w:rsidR="00000000" w:rsidRPr="00000000">
              <w:rPr>
                <w:rtl w:val="0"/>
              </w:rPr>
            </w:r>
          </w:p>
          <w:p w:rsidR="00000000" w:rsidDel="00000000" w:rsidP="00000000" w:rsidRDefault="00000000" w:rsidRPr="00000000" w14:paraId="000000C7">
            <w:pPr>
              <w:ind w:left="720" w:firstLine="0"/>
              <w:rPr>
                <w:rFonts w:ascii="Calibri" w:cs="Calibri" w:eastAsia="Calibri" w:hAnsi="Calibri"/>
                <w:sz w:val="26"/>
                <w:szCs w:val="26"/>
              </w:rPr>
            </w:pPr>
            <w:r w:rsidDel="00000000" w:rsidR="00000000" w:rsidRPr="00000000">
              <w:rPr>
                <w:rtl w:val="0"/>
              </w:rPr>
            </w:r>
          </w:p>
        </w:tc>
        <w:tc>
          <w:tcPr>
            <w:gridSpan w:val="2"/>
          </w:tcPr>
          <w:p w:rsidR="00000000" w:rsidDel="00000000" w:rsidP="00000000" w:rsidRDefault="00000000" w:rsidRPr="00000000" w14:paraId="000000CA">
            <w:pP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6"/>
                <w:szCs w:val="26"/>
              </w:rPr>
            </w:pPr>
            <w:r w:rsidDel="00000000" w:rsidR="00000000" w:rsidRPr="00000000">
              <w:rPr>
                <w:rtl w:val="0"/>
              </w:rPr>
            </w:r>
          </w:p>
        </w:tc>
      </w:tr>
      <w:tr>
        <w:trPr>
          <w:cantSplit w:val="0"/>
          <w:trHeight w:val="360" w:hRule="atLeast"/>
          <w:tblHeader w:val="0"/>
        </w:trPr>
        <w:tc>
          <w:tcPr>
            <w:gridSpan w:val="3"/>
            <w:shd w:fill="9fc5e8" w:val="clear"/>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Administration </w:t>
            </w:r>
            <w:r w:rsidDel="00000000" w:rsidR="00000000" w:rsidRPr="00000000">
              <w:rPr>
                <w:rtl w:val="0"/>
              </w:rPr>
            </w:r>
          </w:p>
        </w:tc>
        <w:tc>
          <w:tcPr>
            <w:gridSpan w:val="2"/>
            <w:shd w:fill="9fc5e8" w:val="clear"/>
          </w:tcPr>
          <w:p w:rsidR="00000000" w:rsidDel="00000000" w:rsidP="00000000" w:rsidRDefault="00000000" w:rsidRPr="00000000" w14:paraId="000000D0">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Review of Information</w:t>
            </w:r>
            <w:r w:rsidDel="00000000" w:rsidR="00000000" w:rsidRPr="00000000">
              <w:rPr>
                <w:rFonts w:ascii="Calibri" w:cs="Calibri" w:eastAsia="Calibri" w:hAnsi="Calibri"/>
                <w:b w:val="1"/>
                <w:color w:val="333333"/>
                <w:sz w:val="21"/>
                <w:szCs w:val="21"/>
                <w:highlight w:val="white"/>
                <w:rtl w:val="0"/>
              </w:rPr>
              <w:t xml:space="preserve"> </w:t>
            </w:r>
            <w:r w:rsidDel="00000000" w:rsidR="00000000" w:rsidRPr="00000000">
              <w:rPr>
                <w:rFonts w:ascii="Calibri" w:cs="Calibri" w:eastAsia="Calibri" w:hAnsi="Calibri"/>
                <w:b w:val="1"/>
                <w:sz w:val="24"/>
                <w:szCs w:val="24"/>
                <w:rtl w:val="0"/>
              </w:rPr>
              <w:t xml:space="preserve">- Heather Brass and Philip Jungen</w:t>
            </w:r>
            <w:r w:rsidDel="00000000" w:rsidR="00000000" w:rsidRPr="00000000">
              <w:rPr>
                <w:rtl w:val="0"/>
              </w:rPr>
            </w:r>
          </w:p>
          <w:p w:rsidR="00000000" w:rsidDel="00000000" w:rsidP="00000000" w:rsidRDefault="00000000" w:rsidRPr="00000000" w14:paraId="000000D3">
            <w:pPr>
              <w:widowControl w:val="0"/>
              <w:numPr>
                <w:ilvl w:val="0"/>
                <w:numId w:val="3"/>
              </w:numPr>
              <w:shd w:fill="ffffff" w:val="clear"/>
              <w:spacing w:line="254.40054545454552" w:lineRule="auto"/>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Proposal for 2nd storage container on the North Field.</w:t>
            </w:r>
          </w:p>
          <w:p w:rsidR="00000000" w:rsidDel="00000000" w:rsidP="00000000" w:rsidRDefault="00000000" w:rsidRPr="00000000" w14:paraId="000000D4">
            <w:pPr>
              <w:widowControl w:val="0"/>
              <w:numPr>
                <w:ilvl w:val="1"/>
                <w:numId w:val="3"/>
              </w:numPr>
              <w:shd w:fill="ffffff" w:val="clear"/>
              <w:spacing w:line="254.40054545454552" w:lineRule="auto"/>
              <w:ind w:left="1440" w:hanging="360"/>
              <w:rPr>
                <w:rFonts w:ascii="Calibri" w:cs="Calibri" w:eastAsia="Calibri" w:hAnsi="Calibri"/>
                <w:b w:val="1"/>
                <w:color w:val="222222"/>
                <w:sz w:val="22"/>
                <w:szCs w:val="22"/>
              </w:rPr>
            </w:pPr>
            <w:r w:rsidDel="00000000" w:rsidR="00000000" w:rsidRPr="00000000">
              <w:rPr>
                <w:rFonts w:ascii="Calibri" w:cs="Calibri" w:eastAsia="Calibri" w:hAnsi="Calibri"/>
                <w:color w:val="222222"/>
                <w:sz w:val="22"/>
                <w:szCs w:val="22"/>
                <w:rtl w:val="0"/>
              </w:rPr>
              <w:t xml:space="preserve">Reasons for a new bin include poor sight lines, easier accessibility to supplies if needed in an emergency.</w:t>
            </w:r>
          </w:p>
          <w:p w:rsidR="00000000" w:rsidDel="00000000" w:rsidP="00000000" w:rsidRDefault="00000000" w:rsidRPr="00000000" w14:paraId="000000D5">
            <w:pPr>
              <w:widowControl w:val="0"/>
              <w:numPr>
                <w:ilvl w:val="1"/>
                <w:numId w:val="3"/>
              </w:numPr>
              <w:shd w:fill="ffffff" w:val="clear"/>
              <w:spacing w:line="254.40054545454552" w:lineRule="auto"/>
              <w:ind w:left="1440" w:hanging="360"/>
              <w:rPr>
                <w:rFonts w:ascii="Calibri" w:cs="Calibri" w:eastAsia="Calibri" w:hAnsi="Calibri"/>
                <w:b w:val="1"/>
                <w:color w:val="222222"/>
                <w:sz w:val="22"/>
                <w:szCs w:val="22"/>
              </w:rPr>
            </w:pPr>
            <w:r w:rsidDel="00000000" w:rsidR="00000000" w:rsidRPr="00000000">
              <w:rPr>
                <w:rFonts w:ascii="Calibri" w:cs="Calibri" w:eastAsia="Calibri" w:hAnsi="Calibri"/>
                <w:color w:val="222222"/>
                <w:sz w:val="22"/>
                <w:szCs w:val="22"/>
                <w:rtl w:val="0"/>
              </w:rPr>
              <w:t xml:space="preserve">The school also needs an additional space to store items from the school as there is little storage space inside </w:t>
            </w:r>
            <w:r w:rsidDel="00000000" w:rsidR="00000000" w:rsidRPr="00000000">
              <w:rPr>
                <w:rFonts w:ascii="Arial" w:cs="Arial" w:eastAsia="Arial" w:hAnsi="Arial"/>
                <w:color w:val="333333"/>
                <w:sz w:val="21"/>
                <w:szCs w:val="21"/>
                <w:highlight w:val="white"/>
                <w:rtl w:val="0"/>
              </w:rPr>
              <w:t xml:space="preserve">Ḱ</w:t>
            </w:r>
            <w:r w:rsidDel="00000000" w:rsidR="00000000" w:rsidRPr="00000000">
              <w:rPr>
                <w:rFonts w:ascii="Calibri" w:cs="Calibri" w:eastAsia="Calibri" w:hAnsi="Calibri"/>
                <w:sz w:val="22"/>
                <w:szCs w:val="22"/>
                <w:rtl w:val="0"/>
              </w:rPr>
              <w:t xml:space="preserve">ELSET</w:t>
            </w:r>
            <w:r w:rsidDel="00000000" w:rsidR="00000000" w:rsidRPr="00000000">
              <w:rPr>
                <w:rFonts w:ascii="Calibri" w:cs="Calibri" w:eastAsia="Calibri" w:hAnsi="Calibri"/>
                <w:color w:val="222222"/>
                <w:sz w:val="22"/>
                <w:szCs w:val="22"/>
                <w:rtl w:val="0"/>
              </w:rPr>
              <w:t xml:space="preserve">.</w:t>
            </w:r>
          </w:p>
          <w:p w:rsidR="00000000" w:rsidDel="00000000" w:rsidP="00000000" w:rsidRDefault="00000000" w:rsidRPr="00000000" w14:paraId="000000D6">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54.40054545454552"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Cost of the bin (which is second-hand) would be $6500.00</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ffffff" w:val="clear"/>
              <w:spacing w:after="0" w:before="0" w:line="254.40054545454552"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222222"/>
                <w:sz w:val="22"/>
                <w:szCs w:val="22"/>
              </w:rPr>
            </w:pPr>
            <w:r w:rsidDel="00000000" w:rsidR="00000000" w:rsidRPr="00000000">
              <w:rPr>
                <w:rFonts w:ascii="Calibri" w:cs="Calibri" w:eastAsia="Calibri" w:hAnsi="Calibri"/>
                <w:b w:val="1"/>
                <w:sz w:val="24"/>
                <w:szCs w:val="24"/>
                <w:rtl w:val="0"/>
              </w:rPr>
              <w:t xml:space="preserve">Questions</w:t>
            </w:r>
            <w:r w:rsidDel="00000000" w:rsidR="00000000" w:rsidRPr="00000000">
              <w:rPr>
                <w:rFonts w:ascii="Calibri" w:cs="Calibri" w:eastAsia="Calibri" w:hAnsi="Calibri"/>
                <w:b w:val="1"/>
                <w:color w:val="222222"/>
                <w:sz w:val="22"/>
                <w:szCs w:val="22"/>
                <w:rtl w:val="0"/>
              </w:rPr>
              <w:t xml:space="preserve"> from PAC Members and the Answers: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DA">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54.40054545454552" w:lineRule="auto"/>
              <w:ind w:left="72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Would it be possible to move the current container: </w:t>
            </w:r>
          </w:p>
          <w:p w:rsidR="00000000" w:rsidDel="00000000" w:rsidP="00000000" w:rsidRDefault="00000000" w:rsidRPr="00000000" w14:paraId="000000D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Cost would be $500.00 to move it.</w:t>
            </w:r>
          </w:p>
          <w:p w:rsidR="00000000" w:rsidDel="00000000" w:rsidP="00000000" w:rsidRDefault="00000000" w:rsidRPr="00000000" w14:paraId="000000D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Moving costs can be put towards the second container.  Benefits to having two containers.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DE">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54.40054545454552" w:lineRule="auto"/>
              <w:ind w:left="72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Who purchased the first container:</w:t>
            </w:r>
          </w:p>
          <w:p w:rsidR="00000000" w:rsidDel="00000000" w:rsidP="00000000" w:rsidRDefault="00000000" w:rsidRPr="00000000" w14:paraId="000000D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bin was purchased by the PAC at the time.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E1">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54.40054545454552"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What needs to be stored in the container:</w:t>
            </w:r>
          </w:p>
          <w:p w:rsidR="00000000" w:rsidDel="00000000" w:rsidP="00000000" w:rsidRDefault="00000000" w:rsidRPr="00000000" w14:paraId="000000E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KG has lots of sensory tables that need to be stored. Seasonal items and teaching supplies for all classrooms need storage. The bin on the field would be filled strictly with earthquake supplies.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Any chance of flooding or rat issues:</w:t>
            </w:r>
          </w:p>
          <w:p w:rsidR="00000000" w:rsidDel="00000000" w:rsidP="00000000" w:rsidRDefault="00000000" w:rsidRPr="00000000" w14:paraId="000000E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Past flooding was due to breakage of earthquake supply water due to storage shortage and too many items being put into the bin.  As long as supplies are cared for, no flooding is an issue.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Ongoing maintenance costs:</w:t>
            </w:r>
          </w:p>
          <w:p w:rsidR="00000000" w:rsidDel="00000000" w:rsidP="00000000" w:rsidRDefault="00000000" w:rsidRPr="00000000" w14:paraId="000000EA">
            <w:pPr>
              <w:keepNext w:val="0"/>
              <w:keepLines w:val="0"/>
              <w:widowControl w:val="0"/>
              <w:numPr>
                <w:ilvl w:val="1"/>
                <w:numId w:val="5"/>
              </w:numPr>
              <w:pBdr>
                <w:top w:space="0" w:sz="0" w:val="nil"/>
                <w:left w:space="0" w:sz="0" w:val="nil"/>
                <w:bottom w:space="0" w:sz="0" w:val="nil"/>
                <w:right w:space="0" w:sz="0" w:val="nil"/>
                <w:between w:space="0" w:sz="0" w:val="nil"/>
              </w:pBdr>
              <w:shd w:fill="ffffff" w:val="clear"/>
              <w:spacing w:after="0" w:before="0" w:line="254.40054545454552"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Work orders are constantly put in by admin and this bin would be covered under that section.  THe PAC will not be impacted by any costs of maintenance.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Is money better spent upgrading emergency supplies:</w:t>
            </w:r>
          </w:p>
          <w:p w:rsidR="00000000" w:rsidDel="00000000" w:rsidP="00000000" w:rsidRDefault="00000000" w:rsidRPr="00000000" w14:paraId="000000E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On an annual basis emergency supplies are checked and upgraded.  It is the schools responsibility to replace and upgrade the equipment as required.</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Where will the money come from for the creation and learning space:</w:t>
            </w:r>
          </w:p>
          <w:p w:rsidR="00000000" w:rsidDel="00000000" w:rsidP="00000000" w:rsidRDefault="00000000" w:rsidRPr="00000000" w14:paraId="000000F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We will be consulting with parents and staff on their ideas to transform the space.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Will the PAC and students have input into what is done to add value to the space:</w:t>
            </w:r>
          </w:p>
          <w:p w:rsidR="00000000" w:rsidDel="00000000" w:rsidP="00000000" w:rsidRDefault="00000000" w:rsidRPr="00000000" w14:paraId="000000F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Of course. Especially if they are interested in financially contributing!</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Are there limits regarding what we can do:</w:t>
            </w:r>
          </w:p>
          <w:p w:rsidR="00000000" w:rsidDel="00000000" w:rsidP="00000000" w:rsidRDefault="00000000" w:rsidRPr="00000000" w14:paraId="000000F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There are limits to any structure, permanent footings, etc. do to our designation as ALR land.</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Does the outdoor classroom idea meet ALR and district requirements:</w:t>
            </w:r>
          </w:p>
          <w:p w:rsidR="00000000" w:rsidDel="00000000" w:rsidP="00000000" w:rsidRDefault="00000000" w:rsidRPr="00000000" w14:paraId="000000F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Yes it meets all standards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Regarding the $4000 from </w:t>
            </w:r>
            <w:r w:rsidDel="00000000" w:rsidR="00000000" w:rsidRPr="00000000">
              <w:rPr>
                <w:rFonts w:ascii="Arial" w:cs="Arial" w:eastAsia="Arial" w:hAnsi="Arial"/>
                <w:color w:val="333333"/>
                <w:sz w:val="21"/>
                <w:szCs w:val="21"/>
                <w:highlight w:val="white"/>
                <w:rtl w:val="0"/>
              </w:rPr>
              <w:t xml:space="preserve">Ḱ</w:t>
            </w:r>
            <w:r w:rsidDel="00000000" w:rsidR="00000000" w:rsidRPr="00000000">
              <w:rPr>
                <w:rFonts w:ascii="Calibri" w:cs="Calibri" w:eastAsia="Calibri" w:hAnsi="Calibri"/>
                <w:sz w:val="22"/>
                <w:szCs w:val="22"/>
                <w:rtl w:val="0"/>
              </w:rPr>
              <w:t xml:space="preserve">ELSET </w:t>
            </w:r>
            <w:r w:rsidDel="00000000" w:rsidR="00000000" w:rsidRPr="00000000">
              <w:rPr>
                <w:rFonts w:ascii="Calibri" w:cs="Calibri" w:eastAsia="Calibri" w:hAnsi="Calibri"/>
                <w:color w:val="222222"/>
                <w:sz w:val="22"/>
                <w:szCs w:val="22"/>
                <w:rtl w:val="0"/>
              </w:rPr>
              <w:t xml:space="preserve">CARES being returned to PAC:</w:t>
            </w:r>
          </w:p>
          <w:p w:rsidR="00000000" w:rsidDel="00000000" w:rsidP="00000000" w:rsidRDefault="00000000" w:rsidRPr="00000000" w14:paraId="000000F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PAC  budgeted $5000.00 from our Operating Budget to support </w:t>
            </w:r>
            <w:r w:rsidDel="00000000" w:rsidR="00000000" w:rsidRPr="00000000">
              <w:rPr>
                <w:rFonts w:ascii="Arial" w:cs="Arial" w:eastAsia="Arial" w:hAnsi="Arial"/>
                <w:color w:val="333333"/>
                <w:sz w:val="21"/>
                <w:szCs w:val="21"/>
                <w:highlight w:val="white"/>
                <w:rtl w:val="0"/>
              </w:rPr>
              <w:t xml:space="preserve">Ḱ</w:t>
            </w:r>
            <w:r w:rsidDel="00000000" w:rsidR="00000000" w:rsidRPr="00000000">
              <w:rPr>
                <w:rFonts w:ascii="Calibri" w:cs="Calibri" w:eastAsia="Calibri" w:hAnsi="Calibri"/>
                <w:sz w:val="22"/>
                <w:szCs w:val="22"/>
                <w:rtl w:val="0"/>
              </w:rPr>
              <w:t xml:space="preserve">ELSET </w:t>
            </w:r>
            <w:r w:rsidDel="00000000" w:rsidR="00000000" w:rsidRPr="00000000">
              <w:rPr>
                <w:rFonts w:ascii="Calibri" w:cs="Calibri" w:eastAsia="Calibri" w:hAnsi="Calibri"/>
                <w:color w:val="222222"/>
                <w:sz w:val="22"/>
                <w:szCs w:val="22"/>
                <w:rtl w:val="0"/>
              </w:rPr>
              <w:t xml:space="preserve">Cares. Thanks to the donations from </w:t>
            </w:r>
            <w:r w:rsidDel="00000000" w:rsidR="00000000" w:rsidRPr="00000000">
              <w:rPr>
                <w:rFonts w:ascii="Arial" w:cs="Arial" w:eastAsia="Arial" w:hAnsi="Arial"/>
                <w:color w:val="333333"/>
                <w:sz w:val="21"/>
                <w:szCs w:val="21"/>
                <w:highlight w:val="white"/>
                <w:rtl w:val="0"/>
              </w:rPr>
              <w:t xml:space="preserve">Ḱ</w:t>
            </w:r>
            <w:r w:rsidDel="00000000" w:rsidR="00000000" w:rsidRPr="00000000">
              <w:rPr>
                <w:rFonts w:ascii="Calibri" w:cs="Calibri" w:eastAsia="Calibri" w:hAnsi="Calibri"/>
                <w:sz w:val="22"/>
                <w:szCs w:val="22"/>
                <w:rtl w:val="0"/>
              </w:rPr>
              <w:t xml:space="preserve">ELSET </w:t>
            </w:r>
            <w:r w:rsidDel="00000000" w:rsidR="00000000" w:rsidRPr="00000000">
              <w:rPr>
                <w:rFonts w:ascii="Calibri" w:cs="Calibri" w:eastAsia="Calibri" w:hAnsi="Calibri"/>
                <w:color w:val="222222"/>
                <w:sz w:val="22"/>
                <w:szCs w:val="22"/>
                <w:rtl w:val="0"/>
              </w:rPr>
              <w:t xml:space="preserve">Families and The Breakfast CLub of Canada, our school only used $1000.00 of this money that we gave them.  Therefore we are getting $4000 back to our operating budget we were not expecting.</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How about the money for Grade 5 farewell? Some of the PAC funds were discussed to be given to these programs:</w:t>
            </w:r>
          </w:p>
          <w:p w:rsidR="00000000" w:rsidDel="00000000" w:rsidP="00000000" w:rsidRDefault="00000000" w:rsidRPr="00000000" w14:paraId="000000F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Grade 5 Farewell has typically been budgeted about $1500.00  This year no line item was left for this.  The Grade ⅘ families typically fundraise to support a year end camp.  This year they have done one bottle drive. We will wait to see what funds they have raised and then check in on what financing will be needed at the end.</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There is a concern of overcrowding at </w:t>
            </w:r>
            <w:r w:rsidDel="00000000" w:rsidR="00000000" w:rsidRPr="00000000">
              <w:rPr>
                <w:rFonts w:ascii="Arial" w:cs="Arial" w:eastAsia="Arial" w:hAnsi="Arial"/>
                <w:color w:val="333333"/>
                <w:sz w:val="21"/>
                <w:szCs w:val="21"/>
                <w:highlight w:val="white"/>
                <w:rtl w:val="0"/>
              </w:rPr>
              <w:t xml:space="preserve">Ḱ</w:t>
            </w:r>
            <w:r w:rsidDel="00000000" w:rsidR="00000000" w:rsidRPr="00000000">
              <w:rPr>
                <w:rFonts w:ascii="Calibri" w:cs="Calibri" w:eastAsia="Calibri" w:hAnsi="Calibri"/>
                <w:sz w:val="22"/>
                <w:szCs w:val="22"/>
                <w:rtl w:val="0"/>
              </w:rPr>
              <w:t xml:space="preserve">ELSET</w:t>
            </w:r>
            <w:r w:rsidDel="00000000" w:rsidR="00000000" w:rsidRPr="00000000">
              <w:rPr>
                <w:rFonts w:ascii="Calibri" w:cs="Calibri" w:eastAsia="Calibri" w:hAnsi="Calibri"/>
                <w:color w:val="222222"/>
                <w:sz w:val="22"/>
                <w:szCs w:val="22"/>
                <w:rtl w:val="0"/>
              </w:rPr>
              <w:t xml:space="preserve">:</w:t>
            </w:r>
          </w:p>
          <w:p w:rsidR="00000000" w:rsidDel="00000000" w:rsidP="00000000" w:rsidRDefault="00000000" w:rsidRPr="00000000" w14:paraId="0000010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Concern over loss of spaces : daycare, sensory room, multipurpose room, computer lab</w:t>
            </w:r>
          </w:p>
          <w:p w:rsidR="00000000" w:rsidDel="00000000" w:rsidP="00000000" w:rsidRDefault="00000000" w:rsidRPr="00000000" w14:paraId="0000010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Answer: Some spaces have been given back for other uses. Currently 18 divisions and the former computer lab is now used for SENCOTEN classes, not a regular classroom.  Every year the district looks at space and allocation for spaces available. Plans for the cultural centre space to be utilized to be more flexible to fit an entire class.  So this space will be less of an office and more of a learning center for languages.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Is there an option to get a portable instead of a second bin? The original bin appears to be needed mostly for storage:</w:t>
            </w:r>
          </w:p>
          <w:p w:rsidR="00000000" w:rsidDel="00000000" w:rsidP="00000000" w:rsidRDefault="00000000" w:rsidRPr="00000000" w14:paraId="0000010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 Portable is a District decision.  It would only be needed if the student population greatly increased.  This is not something that will happen in the near future.</w:t>
            </w:r>
          </w:p>
          <w:p w:rsidR="00000000" w:rsidDel="00000000" w:rsidP="00000000" w:rsidRDefault="00000000" w:rsidRPr="00000000" w14:paraId="0000010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In terms of getting creative, Admin would love PAC support in any of their endeavors.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Are the children using the computer room to their benefit:</w:t>
            </w:r>
          </w:p>
          <w:p w:rsidR="00000000" w:rsidDel="00000000" w:rsidP="00000000" w:rsidRDefault="00000000" w:rsidRPr="00000000" w14:paraId="0000010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This room is being used by all classes for SENCOTEN classes.  No plan to return it to use as a computer lab.  The new model provides technology in the regular classrooms and children use the ipads and chromebooks there instead. There is a technology committee that works together to find ways for students to collaborate while using the tech.  The goal would be for more collaboration between students and working together on inquiry.</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Is there a possibility to have the before/after school care return to </w:t>
            </w:r>
            <w:r w:rsidDel="00000000" w:rsidR="00000000" w:rsidRPr="00000000">
              <w:rPr>
                <w:rFonts w:ascii="Arial" w:cs="Arial" w:eastAsia="Arial" w:hAnsi="Arial"/>
                <w:color w:val="333333"/>
                <w:sz w:val="21"/>
                <w:szCs w:val="21"/>
                <w:highlight w:val="white"/>
                <w:rtl w:val="0"/>
              </w:rPr>
              <w:t xml:space="preserve">Ḱ</w:t>
            </w:r>
            <w:r w:rsidDel="00000000" w:rsidR="00000000" w:rsidRPr="00000000">
              <w:rPr>
                <w:rFonts w:ascii="Calibri" w:cs="Calibri" w:eastAsia="Calibri" w:hAnsi="Calibri"/>
                <w:sz w:val="22"/>
                <w:szCs w:val="22"/>
                <w:rtl w:val="0"/>
              </w:rPr>
              <w:t xml:space="preserve">ELSET</w:t>
            </w:r>
            <w:r w:rsidDel="00000000" w:rsidR="00000000" w:rsidRPr="00000000">
              <w:rPr>
                <w:rFonts w:ascii="Calibri" w:cs="Calibri" w:eastAsia="Calibri" w:hAnsi="Calibri"/>
                <w:color w:val="222222"/>
                <w:sz w:val="22"/>
                <w:szCs w:val="22"/>
                <w:rtl w:val="0"/>
              </w:rPr>
              <w:t xml:space="preserve">?</w:t>
            </w:r>
          </w:p>
          <w:p w:rsidR="00000000" w:rsidDel="00000000" w:rsidP="00000000" w:rsidRDefault="00000000" w:rsidRPr="00000000" w14:paraId="0000010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District has conversations with schools individually.  This is possibly a PAC conversation that needs to be brought to the COPACS.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Ideas to consider for the PAC:</w:t>
            </w:r>
          </w:p>
          <w:p w:rsidR="00000000" w:rsidDel="00000000" w:rsidP="00000000" w:rsidRDefault="00000000" w:rsidRPr="00000000" w14:paraId="0000011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Can some of the money donated to the Earthquake bin be allocated to the outdoor stage/ learning space?  </w:t>
            </w:r>
          </w:p>
          <w:p w:rsidR="00000000" w:rsidDel="00000000" w:rsidP="00000000" w:rsidRDefault="00000000" w:rsidRPr="00000000" w14:paraId="0000011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Can we donate to provide a mural or some sort of portion to the actual outdoor space? </w:t>
            </w:r>
          </w:p>
          <w:p w:rsidR="00000000" w:rsidDel="00000000" w:rsidP="00000000" w:rsidRDefault="00000000" w:rsidRPr="00000000" w14:paraId="000001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Can we support other initiatives (i.e. we pay for sports equipment or technology) to free up school funds for earthquake bin purchase? </w:t>
            </w:r>
          </w:p>
          <w:p w:rsidR="00000000" w:rsidDel="00000000" w:rsidP="00000000" w:rsidRDefault="00000000" w:rsidRPr="00000000" w14:paraId="00000113">
            <w:pPr>
              <w:widowControl w:val="0"/>
              <w:ind w:left="0" w:firstLine="0"/>
              <w:rPr>
                <w:rFonts w:ascii="Calibri" w:cs="Calibri" w:eastAsia="Calibri" w:hAnsi="Calibri"/>
                <w:color w:val="222222"/>
                <w:sz w:val="24"/>
                <w:szCs w:val="24"/>
              </w:rPr>
            </w:pPr>
            <w:r w:rsidDel="00000000" w:rsidR="00000000" w:rsidRPr="00000000">
              <w:rPr>
                <w:rtl w:val="0"/>
              </w:rPr>
            </w:r>
          </w:p>
        </w:tc>
        <w:tc>
          <w:tcPr>
            <w:gridSpan w:val="2"/>
          </w:tcPr>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Heather to ask Philip how he was able to confirm bin was a PAC purchase</w:t>
            </w:r>
          </w:p>
          <w:p w:rsidR="00000000" w:rsidDel="00000000" w:rsidP="00000000" w:rsidRDefault="00000000" w:rsidRPr="00000000" w14:paraId="000001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Heather to confirm source of this with Philip. Want absolute confirmation that an outdoor classroom is a possibility.</w:t>
            </w:r>
          </w:p>
          <w:p w:rsidR="00000000" w:rsidDel="00000000" w:rsidP="00000000" w:rsidRDefault="00000000" w:rsidRPr="00000000" w14:paraId="000001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gridSpan w:val="3"/>
            <w:shd w:fill="a2c4c9" w:val="clear"/>
          </w:tcPr>
          <w:p w:rsidR="00000000" w:rsidDel="00000000" w:rsidP="00000000" w:rsidRDefault="00000000" w:rsidRPr="00000000" w14:paraId="00000156">
            <w:pPr>
              <w:rPr>
                <w:rFonts w:ascii="Calibri" w:cs="Calibri" w:eastAsia="Calibri" w:hAnsi="Calibri"/>
                <w:b w:val="1"/>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PAC Executive </w:t>
            </w:r>
          </w:p>
        </w:tc>
        <w:tc>
          <w:tcPr>
            <w:gridSpan w:val="2"/>
            <w:shd w:fill="a2c4c9" w:val="clear"/>
          </w:tcPr>
          <w:p w:rsidR="00000000" w:rsidDel="00000000" w:rsidP="00000000" w:rsidRDefault="00000000" w:rsidRPr="00000000" w14:paraId="00000159">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5B">
            <w:pPr>
              <w:widowControl w:val="0"/>
              <w:numPr>
                <w:ilvl w:val="0"/>
                <w:numId w:val="2"/>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PAC Discussion </w:t>
            </w:r>
            <w:r w:rsidDel="00000000" w:rsidR="00000000" w:rsidRPr="00000000">
              <w:rPr>
                <w:rFonts w:ascii="Calibri" w:cs="Calibri" w:eastAsia="Calibri" w:hAnsi="Calibri"/>
                <w:sz w:val="22"/>
                <w:szCs w:val="22"/>
                <w:rtl w:val="0"/>
              </w:rPr>
              <w:t xml:space="preserve"> - Heather Brass, President</w:t>
            </w:r>
          </w:p>
          <w:p w:rsidR="00000000" w:rsidDel="00000000" w:rsidP="00000000" w:rsidRDefault="00000000" w:rsidRPr="00000000" w14:paraId="0000015C">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There is a concern from many PAC members that we are purchasing expensive storage rather than contributing funds to something that better fits our mandate.</w:t>
            </w:r>
          </w:p>
          <w:p w:rsidR="00000000" w:rsidDel="00000000" w:rsidP="00000000" w:rsidRDefault="00000000" w:rsidRPr="00000000" w14:paraId="0000015D">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A specific amount of money has not been asked for so maybe there is a possibility of us contributing less money to the bin so that we can fund another project at the school.</w:t>
            </w:r>
          </w:p>
          <w:p w:rsidR="00000000" w:rsidDel="00000000" w:rsidP="00000000" w:rsidRDefault="00000000" w:rsidRPr="00000000" w14:paraId="0000015E">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Are we as a PAC able to support the outdoor space without funding the bin?</w:t>
            </w:r>
          </w:p>
          <w:p w:rsidR="00000000" w:rsidDel="00000000" w:rsidP="00000000" w:rsidRDefault="00000000" w:rsidRPr="00000000" w14:paraId="0000015F">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Can the school find the funding on their own for this project?  Or is it dependent on the PAC’s participation for the purchase to move forward?</w:t>
            </w:r>
          </w:p>
          <w:p w:rsidR="00000000" w:rsidDel="00000000" w:rsidP="00000000" w:rsidRDefault="00000000" w:rsidRPr="00000000" w14:paraId="00000160">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Many members believe the funding belongs with the admin.</w:t>
            </w:r>
          </w:p>
          <w:p w:rsidR="00000000" w:rsidDel="00000000" w:rsidP="00000000" w:rsidRDefault="00000000" w:rsidRPr="00000000" w14:paraId="00000161">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Is there a donation amount that the PAC is comfortable with?</w:t>
            </w:r>
          </w:p>
          <w:p w:rsidR="00000000" w:rsidDel="00000000" w:rsidP="00000000" w:rsidRDefault="00000000" w:rsidRPr="00000000" w14:paraId="00000162">
            <w:pPr>
              <w:widowControl w:val="0"/>
              <w:numPr>
                <w:ilvl w:val="1"/>
                <w:numId w:val="2"/>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This may be a chance to follow up with Admin and ask some more specific questions.</w:t>
            </w:r>
          </w:p>
          <w:p w:rsidR="00000000" w:rsidDel="00000000" w:rsidP="00000000" w:rsidRDefault="00000000" w:rsidRPr="00000000" w14:paraId="00000163">
            <w:pPr>
              <w:widowControl w:val="0"/>
              <w:numPr>
                <w:ilvl w:val="2"/>
                <w:numId w:val="2"/>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Where was the previous bin purchased?</w:t>
            </w:r>
          </w:p>
          <w:p w:rsidR="00000000" w:rsidDel="00000000" w:rsidP="00000000" w:rsidRDefault="00000000" w:rsidRPr="00000000" w14:paraId="00000164">
            <w:pPr>
              <w:widowControl w:val="0"/>
              <w:numPr>
                <w:ilvl w:val="2"/>
                <w:numId w:val="2"/>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By who was it purchased? (confirmation)</w:t>
            </w:r>
          </w:p>
          <w:p w:rsidR="00000000" w:rsidDel="00000000" w:rsidP="00000000" w:rsidRDefault="00000000" w:rsidRPr="00000000" w14:paraId="00000165">
            <w:pPr>
              <w:widowControl w:val="0"/>
              <w:numPr>
                <w:ilvl w:val="2"/>
                <w:numId w:val="2"/>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Is an outdoor classroom already approved for the space on the field? Where can we get confirmation of that?</w:t>
            </w:r>
          </w:p>
          <w:p w:rsidR="00000000" w:rsidDel="00000000" w:rsidP="00000000" w:rsidRDefault="00000000" w:rsidRPr="00000000" w14:paraId="00000166">
            <w:pPr>
              <w:widowControl w:val="0"/>
              <w:ind w:left="0" w:firstLine="0"/>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6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to approach Philip &amp; Tassie with this group of questions and report back to council prior to May 18 meeting</w:t>
            </w:r>
          </w:p>
        </w:tc>
      </w:tr>
      <w:tr>
        <w:trPr>
          <w:cantSplit w:val="0"/>
          <w:trHeight w:val="360" w:hRule="atLeast"/>
          <w:tblHeader w:val="0"/>
        </w:trPr>
        <w:tc>
          <w:tcPr>
            <w:gridSpan w:val="3"/>
          </w:tcPr>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Motion to Adjourn</w:t>
            </w:r>
            <w:r w:rsidDel="00000000" w:rsidR="00000000" w:rsidRPr="00000000">
              <w:rPr>
                <w:rtl w:val="0"/>
              </w:rPr>
            </w:r>
          </w:p>
        </w:tc>
        <w:tc>
          <w:tcPr>
            <w:gridSpan w:val="2"/>
          </w:tcPr>
          <w:p w:rsidR="00000000" w:rsidDel="00000000" w:rsidP="00000000" w:rsidRDefault="00000000" w:rsidRPr="00000000" w14:paraId="0000017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8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Adjourned  8:51pm</w:t>
            </w:r>
          </w:p>
        </w:tc>
        <w:tc>
          <w:tcPr>
            <w:gridSpan w:val="2"/>
          </w:tcPr>
          <w:p w:rsidR="00000000" w:rsidDel="00000000" w:rsidP="00000000" w:rsidRDefault="00000000" w:rsidRPr="00000000" w14:paraId="00000184">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w:t>
            </w:r>
          </w:p>
          <w:p w:rsidR="00000000" w:rsidDel="00000000" w:rsidP="00000000" w:rsidRDefault="00000000" w:rsidRPr="00000000" w14:paraId="00000185">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w:t>
            </w:r>
          </w:p>
        </w:tc>
      </w:tr>
      <w:tr>
        <w:trPr>
          <w:cantSplit w:val="0"/>
          <w:trHeight w:val="360" w:hRule="atLeast"/>
          <w:tblHeader w:val="0"/>
        </w:trPr>
        <w:tc>
          <w:tcPr>
            <w:gridSpan w:val="5"/>
            <w:shd w:fill="d9d9d9" w:val="clear"/>
          </w:tcPr>
          <w:p w:rsidR="00000000" w:rsidDel="00000000" w:rsidP="00000000" w:rsidRDefault="00000000" w:rsidRPr="00000000" w14:paraId="00000187">
            <w:pP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8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8D">
      <w:pPr>
        <w:rPr>
          <w:rFonts w:ascii="Calibri" w:cs="Calibri" w:eastAsia="Calibri" w:hAnsi="Calibri"/>
          <w:b w:val="1"/>
          <w:sz w:val="22"/>
          <w:szCs w:val="22"/>
          <w:u w:val="single"/>
        </w:rPr>
      </w:pPr>
      <w:r w:rsidDel="00000000" w:rsidR="00000000" w:rsidRPr="00000000">
        <w:rPr>
          <w:rtl w:val="0"/>
        </w:rPr>
      </w:r>
    </w:p>
    <w:tbl>
      <w:tblPr>
        <w:tblStyle w:val="Table2"/>
        <w:tblW w:w="102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2790"/>
        <w:tblGridChange w:id="0">
          <w:tblGrid>
            <w:gridCol w:w="7500"/>
            <w:gridCol w:w="2790"/>
          </w:tblGrid>
        </w:tblGridChange>
      </w:tblGrid>
      <w:tr>
        <w:trPr>
          <w:cantSplit w:val="0"/>
          <w:trHeight w:val="44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18E">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4"/>
                <w:szCs w:val="24"/>
                <w:rtl w:val="0"/>
              </w:rPr>
              <w:t xml:space="preserve">DECISIONS/MOTIONS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9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9">
      <w:pPr>
        <w:ind w:left="-360" w:hanging="1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A">
      <w:pPr>
        <w:ind w:left="-360" w:hanging="180"/>
        <w:jc w:val="both"/>
        <w:rPr>
          <w:rFonts w:ascii="Calibri" w:cs="Calibri" w:eastAsia="Calibri" w:hAnsi="Calibri"/>
          <w:sz w:val="18"/>
          <w:szCs w:val="18"/>
        </w:rPr>
      </w:pPr>
      <w:r w:rsidDel="00000000" w:rsidR="00000000" w:rsidRPr="00000000">
        <w:rPr>
          <w:rtl w:val="0"/>
        </w:rPr>
      </w:r>
    </w:p>
    <w:tbl>
      <w:tblPr>
        <w:tblStyle w:val="Table3"/>
        <w:tblW w:w="10347.197802197803"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335"/>
        <w:gridCol w:w="1605"/>
        <w:gridCol w:w="2502.197802197802"/>
        <w:tblGridChange w:id="0">
          <w:tblGrid>
            <w:gridCol w:w="1905"/>
            <w:gridCol w:w="4335"/>
            <w:gridCol w:w="1605"/>
            <w:gridCol w:w="2502.197802197802"/>
          </w:tblGrid>
        </w:tblGridChange>
      </w:tblGrid>
      <w:tr>
        <w:trPr>
          <w:cantSplit w:val="0"/>
          <w:trHeight w:val="440" w:hRule="atLeast"/>
          <w:tblHeader w:val="0"/>
        </w:trPr>
        <w:tc>
          <w:tcPr>
            <w:gridSpan w:val="4"/>
            <w:shd w:fill="a2c4c9" w:val="clear"/>
            <w:tcMar>
              <w:top w:w="100.0" w:type="dxa"/>
              <w:left w:w="100.0" w:type="dxa"/>
              <w:bottom w:w="100.0" w:type="dxa"/>
              <w:right w:w="100.0" w:type="dxa"/>
            </w:tcMar>
            <w:vAlign w:val="top"/>
          </w:tcPr>
          <w:p w:rsidR="00000000" w:rsidDel="00000000" w:rsidP="00000000" w:rsidRDefault="00000000" w:rsidRPr="00000000" w14:paraId="0000019B">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ITEMS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9F">
            <w:pPr>
              <w:spacing w:after="60" w:before="6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Role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A0">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1">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A2">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A3">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Heather Brass</w:t>
            </w:r>
          </w:p>
          <w:p w:rsidR="00000000" w:rsidDel="00000000" w:rsidP="00000000" w:rsidRDefault="00000000" w:rsidRPr="00000000" w14:paraId="000001A4">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up with Philip Jungen to ask:</w:t>
            </w:r>
          </w:p>
          <w:p w:rsidR="00000000" w:rsidDel="00000000" w:rsidP="00000000" w:rsidRDefault="00000000" w:rsidRPr="00000000" w14:paraId="000001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District contact or copy of email confirming we can use the new bin space for an outdoor classroom </w:t>
            </w:r>
          </w:p>
          <w:p w:rsidR="00000000" w:rsidDel="00000000" w:rsidP="00000000" w:rsidRDefault="00000000" w:rsidRPr="00000000" w14:paraId="000001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Confirmation of where we learned that previous bin was a PAC and not District purchase</w:t>
            </w:r>
          </w:p>
          <w:p w:rsidR="00000000" w:rsidDel="00000000" w:rsidP="00000000" w:rsidRDefault="00000000" w:rsidRPr="00000000" w14:paraId="000001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Ask regarding how much financial support is the bare minimum to have this project proceed</w:t>
              <w:tab/>
              <w:tab/>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5, 2022</w:t>
            </w:r>
          </w:p>
        </w:tc>
        <w:tc>
          <w:tcPr>
            <w:tcMar>
              <w:top w:w="100.0" w:type="dxa"/>
              <w:left w:w="100.0" w:type="dxa"/>
              <w:bottom w:w="100.0" w:type="dxa"/>
              <w:right w:w="100.0" w:type="dxa"/>
            </w:tcMar>
            <w:vAlign w:val="top"/>
          </w:tcPr>
          <w:p w:rsidR="00000000" w:rsidDel="00000000" w:rsidP="00000000" w:rsidRDefault="00000000" w:rsidRPr="00000000" w14:paraId="000001AA">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D">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E">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F">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0">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1">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2">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B3">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Kylee Lothrup</w:t>
            </w:r>
          </w:p>
          <w:p w:rsidR="00000000" w:rsidDel="00000000" w:rsidP="00000000" w:rsidRDefault="00000000" w:rsidRPr="00000000" w14:paraId="000001B4">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COPACS Rep (2022/23)</w:t>
            </w:r>
          </w:p>
        </w:tc>
        <w:tc>
          <w:tcP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Fall, approach COPACS with questions regarding reopening a before / after school care facility on campus at KELSET</w:t>
            </w:r>
          </w:p>
        </w:tc>
        <w:tc>
          <w:tcPr>
            <w:tcMar>
              <w:top w:w="100.0" w:type="dxa"/>
              <w:left w:w="100.0" w:type="dxa"/>
              <w:bottom w:w="100.0" w:type="dxa"/>
              <w:right w:w="100.0" w:type="dxa"/>
            </w:tcMar>
            <w:vAlign w:val="top"/>
          </w:tcPr>
          <w:p w:rsidR="00000000" w:rsidDel="00000000" w:rsidP="00000000" w:rsidRDefault="00000000" w:rsidRPr="00000000" w14:paraId="000001B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5, 2022</w:t>
            </w:r>
          </w:p>
        </w:tc>
        <w:tc>
          <w:tcPr>
            <w:tcMar>
              <w:top w:w="100.0" w:type="dxa"/>
              <w:left w:w="100.0" w:type="dxa"/>
              <w:bottom w:w="100.0" w:type="dxa"/>
              <w:right w:w="100.0" w:type="dxa"/>
            </w:tcMar>
            <w:vAlign w:val="top"/>
          </w:tcPr>
          <w:p w:rsidR="00000000" w:rsidDel="00000000" w:rsidP="00000000" w:rsidRDefault="00000000" w:rsidRPr="00000000" w14:paraId="000001B7">
            <w:pPr>
              <w:widowControl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B8">
      <w:pPr>
        <w:shd w:fill="ffffff" w:val="clear"/>
        <w:spacing w:after="120" w:before="120" w:line="264" w:lineRule="auto"/>
        <w:rPr>
          <w:rFonts w:ascii="Calibri" w:cs="Calibri" w:eastAsia="Calibri" w:hAnsi="Calibri"/>
          <w:color w:val="1d2129"/>
          <w:sz w:val="24"/>
          <w:szCs w:val="24"/>
        </w:rPr>
      </w:pPr>
      <w:r w:rsidDel="00000000" w:rsidR="00000000" w:rsidRPr="00000000">
        <w:rPr>
          <w:rtl w:val="0"/>
        </w:rPr>
      </w:r>
    </w:p>
    <w:p w:rsidR="00000000" w:rsidDel="00000000" w:rsidP="00000000" w:rsidRDefault="00000000" w:rsidRPr="00000000" w14:paraId="000001B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B">
      <w:pPr>
        <w:rPr>
          <w:rFonts w:ascii="Calibri" w:cs="Calibri" w:eastAsia="Calibri" w:hAnsi="Calibri"/>
          <w:b w:val="1"/>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ḰELSET PAC CONTACT:</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page (ḰELSET Elementary PAC): </w:t>
      </w:r>
      <w:hyperlink r:id="rId7">
        <w:r w:rsidDel="00000000" w:rsidR="00000000" w:rsidRPr="00000000">
          <w:rPr>
            <w:rFonts w:ascii="Calibri" w:cs="Calibri" w:eastAsia="Calibri" w:hAnsi="Calibri"/>
            <w:color w:val="0000ff"/>
            <w:sz w:val="22"/>
            <w:szCs w:val="22"/>
            <w:u w:val="single"/>
            <w:rtl w:val="0"/>
          </w:rPr>
          <w:t xml:space="preserve">https://www.facebook.com/KELSETPAC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page: </w:t>
      </w:r>
      <w:hyperlink r:id="rId8">
        <w:r w:rsidDel="00000000" w:rsidR="00000000" w:rsidRPr="00000000">
          <w:rPr>
            <w:rFonts w:ascii="Calibri" w:cs="Calibri" w:eastAsia="Calibri" w:hAnsi="Calibri"/>
            <w:color w:val="0000ff"/>
            <w:sz w:val="22"/>
            <w:szCs w:val="22"/>
            <w:u w:val="single"/>
            <w:rtl w:val="0"/>
          </w:rPr>
          <w:t xml:space="preserve">https://kelset.sd63.bc.ca/course/view.php?id=66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Email: </w:t>
      </w:r>
      <w:hyperlink r:id="rId9">
        <w:r w:rsidDel="00000000" w:rsidR="00000000" w:rsidRPr="00000000">
          <w:rPr>
            <w:rFonts w:ascii="Calibri" w:cs="Calibri" w:eastAsia="Calibri" w:hAnsi="Calibri"/>
            <w:color w:val="1155cc"/>
            <w:sz w:val="22"/>
            <w:szCs w:val="22"/>
            <w:u w:val="single"/>
            <w:rtl w:val="0"/>
          </w:rPr>
          <w:t xml:space="preserve">kelsetpac@gmail.com</w:t>
        </w:r>
      </w:hyperlink>
      <w:r w:rsidDel="00000000" w:rsidR="00000000" w:rsidRPr="00000000">
        <w:rPr>
          <w:rFonts w:ascii="Calibri" w:cs="Calibri" w:eastAsia="Calibri" w:hAnsi="Calibri"/>
          <w:sz w:val="22"/>
          <w:szCs w:val="22"/>
          <w:rtl w:val="0"/>
        </w:rPr>
        <w:tab/>
      </w:r>
    </w:p>
    <w:p w:rsidR="00000000" w:rsidDel="00000000" w:rsidP="00000000" w:rsidRDefault="00000000" w:rsidRPr="00000000" w14:paraId="000001C1">
      <w:pPr>
        <w:tabs>
          <w:tab w:val="left" w:pos="347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email for e-transfer: </w:t>
      </w:r>
      <w:hyperlink r:id="rId10">
        <w:r w:rsidDel="00000000" w:rsidR="00000000" w:rsidRPr="00000000">
          <w:rPr>
            <w:rFonts w:ascii="Calibri" w:cs="Calibri" w:eastAsia="Calibri" w:hAnsi="Calibri"/>
            <w:color w:val="0000ff"/>
            <w:sz w:val="22"/>
            <w:szCs w:val="22"/>
            <w:u w:val="single"/>
            <w:rtl w:val="0"/>
          </w:rPr>
          <w:t xml:space="preserve">kelsetpacfundraising@gmail.com</w:t>
        </w:r>
      </w:hyperlink>
      <w:r w:rsidDel="00000000" w:rsidR="00000000" w:rsidRPr="00000000">
        <w:rPr>
          <w:rFonts w:ascii="Calibri" w:cs="Calibri" w:eastAsia="Calibri" w:hAnsi="Calibri"/>
          <w:sz w:val="22"/>
          <w:szCs w:val="22"/>
          <w:rtl w:val="0"/>
        </w:rPr>
        <w:t xml:space="preserve"> (password KELSET)</w:t>
      </w:r>
    </w:p>
    <w:p w:rsidR="00000000" w:rsidDel="00000000" w:rsidP="00000000" w:rsidRDefault="00000000" w:rsidRPr="00000000" w14:paraId="000001C2">
      <w:pPr>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1080" w:top="108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0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8080"/>
      <w:tblGridChange w:id="0">
        <w:tblGrid>
          <w:gridCol w:w="1526"/>
          <w:gridCol w:w="8080"/>
        </w:tblGrid>
      </w:tblGridChange>
    </w:tblGrid>
    <w:tr>
      <w:trPr>
        <w:cantSplit w:val="0"/>
        <w:trHeight w:val="1530" w:hRule="atLeast"/>
        <w:tblHeader w:val="0"/>
      </w:trPr>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00100" cy="8001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8001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C5">
          <w:pPr>
            <w:pStyle w:val="Heading1"/>
            <w:jc w:val="center"/>
            <w:rPr>
              <w:b w:val="1"/>
            </w:rPr>
          </w:pPr>
          <w:r w:rsidDel="00000000" w:rsidR="00000000" w:rsidRPr="00000000">
            <w:rPr>
              <w:b w:val="1"/>
              <w:rtl w:val="0"/>
            </w:rPr>
            <w:t xml:space="preserve">ḰELSET Elementary School</w:t>
          </w:r>
        </w:p>
        <w:p w:rsidR="00000000" w:rsidDel="00000000" w:rsidP="00000000" w:rsidRDefault="00000000" w:rsidRPr="00000000" w14:paraId="000001C6">
          <w:pPr>
            <w:pStyle w:val="Heading1"/>
            <w:jc w:val="center"/>
            <w:rPr>
              <w:sz w:val="28"/>
              <w:szCs w:val="28"/>
            </w:rPr>
          </w:pPr>
          <w:r w:rsidDel="00000000" w:rsidR="00000000" w:rsidRPr="00000000">
            <w:rPr>
              <w:sz w:val="28"/>
              <w:szCs w:val="28"/>
              <w:rtl w:val="0"/>
            </w:rPr>
            <w:t xml:space="preserve">PAC Extraordinary Meeting Minutes (Final)</w:t>
          </w:r>
        </w:p>
        <w:p w:rsidR="00000000" w:rsidDel="00000000" w:rsidP="00000000" w:rsidRDefault="00000000" w:rsidRPr="00000000" w14:paraId="000001C7">
          <w:pPr>
            <w:rPr>
              <w:b w:val="1"/>
              <w:sz w:val="22"/>
              <w:szCs w:val="22"/>
            </w:rPr>
          </w:pPr>
          <w:r w:rsidDel="00000000" w:rsidR="00000000" w:rsidRPr="00000000">
            <w:rPr>
              <w:rtl w:val="0"/>
            </w:rPr>
          </w:r>
        </w:p>
        <w:p w:rsidR="00000000" w:rsidDel="00000000" w:rsidP="00000000" w:rsidRDefault="00000000" w:rsidRPr="00000000" w14:paraId="000001C8">
          <w:pPr>
            <w:rPr/>
          </w:pPr>
          <w:r w:rsidDel="00000000" w:rsidR="00000000" w:rsidRPr="00000000">
            <w:rPr>
              <w:b w:val="1"/>
              <w:sz w:val="22"/>
              <w:szCs w:val="22"/>
              <w:rtl w:val="0"/>
            </w:rPr>
            <w:t xml:space="preserve">May 5, 2022</w:t>
          </w: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firstLine="0"/>
      </w:pPr>
      <w:rPr>
        <w:rFonts w:ascii="Arial" w:cs="Arial" w:eastAsia="Arial" w:hAnsi="Arial"/>
        <w:b w:val="1"/>
        <w:sz w:val="24"/>
        <w:szCs w:val="24"/>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2581"/>
    <w:rPr>
      <w:rFonts w:ascii="Tahoma" w:hAnsi="Tahoma"/>
      <w:spacing w:val="4"/>
      <w:sz w:val="16"/>
      <w:szCs w:val="18"/>
    </w:rPr>
  </w:style>
  <w:style w:type="paragraph" w:styleId="Heading1">
    <w:name w:val="heading 1"/>
    <w:basedOn w:val="Normal"/>
    <w:next w:val="Normal"/>
    <w:qFormat w:val="1"/>
    <w:rsid w:val="00E43BAB"/>
    <w:pPr>
      <w:outlineLvl w:val="0"/>
    </w:pPr>
    <w:rPr>
      <w:sz w:val="40"/>
      <w:szCs w:val="40"/>
    </w:rPr>
  </w:style>
  <w:style w:type="paragraph" w:styleId="Heading2">
    <w:name w:val="heading 2"/>
    <w:basedOn w:val="Heading1"/>
    <w:next w:val="Normal"/>
    <w:qFormat w:val="1"/>
    <w:rsid w:val="00AE3851"/>
    <w:pPr>
      <w:outlineLvl w:val="1"/>
    </w:pPr>
    <w:rPr>
      <w:sz w:val="24"/>
    </w:rPr>
  </w:style>
  <w:style w:type="paragraph" w:styleId="Heading3">
    <w:name w:val="heading 3"/>
    <w:basedOn w:val="Heading1"/>
    <w:next w:val="Normal"/>
    <w:qFormat w:val="1"/>
    <w:rsid w:val="00E43BAB"/>
    <w:pPr>
      <w:outlineLvl w:val="2"/>
    </w:pPr>
    <w:rPr>
      <w:caps w:val="1"/>
      <w:color w:val="999999"/>
      <w:sz w:val="32"/>
    </w:rPr>
  </w:style>
  <w:style w:type="paragraph" w:styleId="Heading4">
    <w:name w:val="heading 4"/>
    <w:basedOn w:val="Normal"/>
    <w:next w:val="Normal"/>
    <w:qFormat w:val="1"/>
    <w:rsid w:val="0045662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45662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CB3760"/>
    <w:rPr>
      <w:b w:val="1"/>
      <w:caps w:val="1"/>
      <w:color w:val="808080"/>
      <w:sz w:val="14"/>
      <w:szCs w:val="16"/>
    </w:rPr>
  </w:style>
  <w:style w:type="paragraph" w:styleId="ListParagraph">
    <w:name w:val="List Paragraph"/>
    <w:basedOn w:val="Normal"/>
    <w:uiPriority w:val="34"/>
    <w:qFormat w:val="1"/>
    <w:rsid w:val="008B5DFE"/>
    <w:pPr>
      <w:ind w:left="720"/>
      <w:contextualSpacing w:val="1"/>
    </w:pPr>
  </w:style>
  <w:style w:type="paragraph" w:styleId="BalloonText">
    <w:name w:val="Balloon Text"/>
    <w:basedOn w:val="Normal"/>
    <w:semiHidden w:val="1"/>
    <w:rsid w:val="00CB3760"/>
    <w:rPr>
      <w:rFonts w:cs="Tahoma"/>
      <w:szCs w:val="16"/>
    </w:rPr>
  </w:style>
  <w:style w:type="table" w:styleId="TableGrid">
    <w:name w:val="Table Grid"/>
    <w:basedOn w:val="TableNormal"/>
    <w:rsid w:val="003751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265B64"/>
    <w:rPr>
      <w:color w:val="0000ff" w:themeColor="hyperlink"/>
      <w:u w:val="single"/>
    </w:rPr>
  </w:style>
  <w:style w:type="paragraph" w:styleId="Header">
    <w:name w:val="header"/>
    <w:basedOn w:val="Normal"/>
    <w:link w:val="HeaderChar"/>
    <w:unhideWhenUsed w:val="1"/>
    <w:rsid w:val="00956CCC"/>
    <w:pPr>
      <w:tabs>
        <w:tab w:val="center" w:pos="4680"/>
        <w:tab w:val="right" w:pos="9360"/>
      </w:tabs>
    </w:pPr>
  </w:style>
  <w:style w:type="character" w:styleId="HeaderChar" w:customStyle="1">
    <w:name w:val="Header Char"/>
    <w:basedOn w:val="DefaultParagraphFont"/>
    <w:link w:val="Header"/>
    <w:rsid w:val="00956CCC"/>
    <w:rPr>
      <w:rFonts w:ascii="Tahoma" w:hAnsi="Tahoma"/>
      <w:spacing w:val="4"/>
      <w:sz w:val="16"/>
      <w:szCs w:val="18"/>
    </w:rPr>
  </w:style>
  <w:style w:type="paragraph" w:styleId="Footer">
    <w:name w:val="footer"/>
    <w:basedOn w:val="Normal"/>
    <w:link w:val="FooterChar"/>
    <w:uiPriority w:val="99"/>
    <w:unhideWhenUsed w:val="1"/>
    <w:rsid w:val="00956CCC"/>
    <w:pPr>
      <w:tabs>
        <w:tab w:val="center" w:pos="4680"/>
        <w:tab w:val="right" w:pos="9360"/>
      </w:tabs>
    </w:pPr>
  </w:style>
  <w:style w:type="character" w:styleId="FooterChar" w:customStyle="1">
    <w:name w:val="Footer Char"/>
    <w:basedOn w:val="DefaultParagraphFont"/>
    <w:link w:val="Footer"/>
    <w:uiPriority w:val="99"/>
    <w:rsid w:val="00956CCC"/>
    <w:rPr>
      <w:rFonts w:ascii="Tahoma" w:hAnsi="Tahoma"/>
      <w:spacing w:val="4"/>
      <w:sz w:val="16"/>
      <w:szCs w:val="18"/>
    </w:rPr>
  </w:style>
  <w:style w:type="character" w:styleId="st1" w:customStyle="1">
    <w:name w:val="st1"/>
    <w:basedOn w:val="DefaultParagraphFont"/>
    <w:rsid w:val="00671DA1"/>
  </w:style>
  <w:style w:type="paragraph" w:styleId="NormalWeb">
    <w:name w:val="Normal (Web)"/>
    <w:basedOn w:val="Normal"/>
    <w:uiPriority w:val="99"/>
    <w:unhideWhenUsed w:val="1"/>
    <w:rsid w:val="00C56C64"/>
    <w:pPr>
      <w:spacing w:after="150"/>
    </w:pPr>
    <w:rPr>
      <w:rFonts w:ascii="Times New Roman" w:hAnsi="Times New Roman"/>
      <w:spacing w:val="0"/>
      <w:sz w:val="24"/>
      <w:szCs w:val="24"/>
      <w:lang w:eastAsia="en-CA" w:val="en-CA"/>
    </w:rPr>
  </w:style>
  <w:style w:type="paragraph" w:styleId="Standard" w:customStyle="1">
    <w:name w:val="Standard"/>
    <w:rsid w:val="0027489F"/>
    <w:pPr>
      <w:widowControl w:val="0"/>
      <w:suppressAutoHyphens w:val="1"/>
      <w:autoSpaceDN w:val="0"/>
    </w:pPr>
    <w:rPr>
      <w:rFonts w:ascii="Liberation Serif" w:cs="FreeSans" w:eastAsia="Droid Sans Fallback" w:hAnsi="Liberation Serif"/>
      <w:kern w:val="3"/>
      <w:sz w:val="24"/>
      <w:szCs w:val="24"/>
      <w:lang w:bidi="hi-IN" w:eastAsia="zh-CN" w:val="en-CA"/>
    </w:rPr>
  </w:style>
  <w:style w:type="paragraph" w:styleId="Default" w:customStyle="1">
    <w:name w:val="Default"/>
    <w:rsid w:val="00657C5E"/>
    <w:pPr>
      <w:autoSpaceDE w:val="0"/>
      <w:autoSpaceDN w:val="0"/>
      <w:adjustRightInd w:val="0"/>
    </w:pPr>
    <w:rPr>
      <w:rFonts w:ascii="Tahoma" w:cs="Tahoma" w:hAnsi="Tahoma"/>
      <w:color w:val="000000"/>
      <w:sz w:val="24"/>
      <w:szCs w:val="24"/>
      <w:lang w:val="en-CA"/>
    </w:rPr>
  </w:style>
  <w:style w:type="character" w:styleId="WW8Num4z0" w:customStyle="1">
    <w:name w:val="WW8Num4z0"/>
    <w:rsid w:val="009233C9"/>
    <w:rPr>
      <w:rFonts w:ascii="Wingdings" w:cs="Times New Roman" w:hAnsi="Wingdings"/>
    </w:rPr>
  </w:style>
  <w:style w:type="character" w:styleId="UnresolvedMention">
    <w:name w:val="Unresolved Mention"/>
    <w:basedOn w:val="DefaultParagraphFont"/>
    <w:uiPriority w:val="99"/>
    <w:semiHidden w:val="1"/>
    <w:unhideWhenUsed w:val="1"/>
    <w:rsid w:val="00C87375"/>
    <w:rPr>
      <w:color w:val="605e5c"/>
      <w:shd w:color="auto" w:fill="e1dfdd" w:val="clear"/>
    </w:rPr>
  </w:style>
  <w:style w:type="character" w:styleId="WW-Absatz-Standardschriftart" w:customStyle="1">
    <w:name w:val="WW-Absatz-Standardschriftart"/>
    <w:rsid w:val="007544D3"/>
  </w:style>
  <w:style w:type="character" w:styleId="FollowedHyperlink">
    <w:name w:val="FollowedHyperlink"/>
    <w:basedOn w:val="DefaultParagraphFont"/>
    <w:rsid w:val="00CD63A4"/>
    <w:rPr>
      <w:color w:val="800080" w:themeColor="followedHyperlink"/>
      <w:u w:val="single"/>
    </w:rPr>
  </w:style>
  <w:style w:type="character" w:styleId="CommentReference">
    <w:name w:val="annotation reference"/>
    <w:basedOn w:val="DefaultParagraphFont"/>
    <w:semiHidden w:val="1"/>
    <w:unhideWhenUsed w:val="1"/>
    <w:rsid w:val="0018122D"/>
    <w:rPr>
      <w:sz w:val="16"/>
      <w:szCs w:val="16"/>
    </w:rPr>
  </w:style>
  <w:style w:type="paragraph" w:styleId="CommentText">
    <w:name w:val="annotation text"/>
    <w:basedOn w:val="Normal"/>
    <w:link w:val="CommentTextChar"/>
    <w:semiHidden w:val="1"/>
    <w:unhideWhenUsed w:val="1"/>
    <w:rsid w:val="0018122D"/>
    <w:rPr>
      <w:sz w:val="20"/>
      <w:szCs w:val="20"/>
    </w:rPr>
  </w:style>
  <w:style w:type="character" w:styleId="CommentTextChar" w:customStyle="1">
    <w:name w:val="Comment Text Char"/>
    <w:basedOn w:val="DefaultParagraphFont"/>
    <w:link w:val="CommentText"/>
    <w:semiHidden w:val="1"/>
    <w:rsid w:val="0018122D"/>
    <w:rPr>
      <w:rFonts w:ascii="Tahoma" w:hAnsi="Tahoma"/>
      <w:spacing w:val="4"/>
    </w:rPr>
  </w:style>
  <w:style w:type="paragraph" w:styleId="CommentSubject">
    <w:name w:val="annotation subject"/>
    <w:basedOn w:val="CommentText"/>
    <w:next w:val="CommentText"/>
    <w:link w:val="CommentSubjectChar"/>
    <w:semiHidden w:val="1"/>
    <w:unhideWhenUsed w:val="1"/>
    <w:rsid w:val="0018122D"/>
    <w:rPr>
      <w:b w:val="1"/>
      <w:bCs w:val="1"/>
    </w:rPr>
  </w:style>
  <w:style w:type="character" w:styleId="CommentSubjectChar" w:customStyle="1">
    <w:name w:val="Comment Subject Char"/>
    <w:basedOn w:val="CommentTextChar"/>
    <w:link w:val="CommentSubject"/>
    <w:semiHidden w:val="1"/>
    <w:rsid w:val="0018122D"/>
    <w:rPr>
      <w:rFonts w:ascii="Tahoma" w:hAnsi="Tahoma"/>
      <w:b w:val="1"/>
      <w:bCs w:val="1"/>
      <w:spacing w:val="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elsetpacfundraising@gmail.com" TargetMode="External"/><Relationship Id="rId12" Type="http://schemas.openxmlformats.org/officeDocument/2006/relationships/footer" Target="footer1.xml"/><Relationship Id="rId9" Type="http://schemas.openxmlformats.org/officeDocument/2006/relationships/hyperlink" Target="mailto:kelsetpa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KELSETPAC" TargetMode="External"/><Relationship Id="rId8" Type="http://schemas.openxmlformats.org/officeDocument/2006/relationships/hyperlink" Target="https://kelset.sd63.bc.ca/course/view.php?id=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IW90OjR3BWMChqoJtIEM0Jpkg==">AMUW2mW4p6Y1HhHzfpWpye/9fM7gv2YwdXO5slVokKtGEzzPYKXYxBbMrTjVGYEKy/jwFTdsB+txLWV4s7DkUiv+nVcEbQhTmogusBwoXYpZ6acUhtnUfnw=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2021-04-15T01:46:00Z</dcterms:created>
  <dc:creator>Anita Davidson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0x010100CBA4E3E16CD5AD4780594845E314258D</vt:lpwstr>
  </property>
</Properties>
</file>